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B7D1" w14:textId="77777777" w:rsidR="00212669" w:rsidRDefault="00212669" w:rsidP="00B05056">
      <w:pPr>
        <w:rPr>
          <w:color w:val="174290" w:themeColor="text2"/>
        </w:rPr>
      </w:pPr>
      <w:r>
        <w:rPr>
          <w:noProof/>
        </w:rPr>
        <w:drawing>
          <wp:anchor distT="0" distB="0" distL="114300" distR="114300" simplePos="0" relativeHeight="251661312" behindDoc="1" locked="0" layoutInCell="1" allowOverlap="1" wp14:anchorId="27350815" wp14:editId="0547259F">
            <wp:simplePos x="0" y="0"/>
            <wp:positionH relativeFrom="margin">
              <wp:posOffset>4996815</wp:posOffset>
            </wp:positionH>
            <wp:positionV relativeFrom="paragraph">
              <wp:posOffset>656590</wp:posOffset>
            </wp:positionV>
            <wp:extent cx="1114425" cy="1114425"/>
            <wp:effectExtent l="0" t="0" r="9525" b="9525"/>
            <wp:wrapTight wrapText="bothSides">
              <wp:wrapPolygon edited="0">
                <wp:start x="0" y="0"/>
                <wp:lineTo x="0" y="21415"/>
                <wp:lineTo x="21415" y="21415"/>
                <wp:lineTo x="21415" y="0"/>
                <wp:lineTo x="0" y="0"/>
              </wp:wrapPolygon>
            </wp:wrapTight>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056" w:rsidRPr="00B05056">
        <w:rPr>
          <w:color w:val="174290" w:themeColor="text2"/>
        </w:rPr>
        <w:t>To protect the integrity of the water supply Southern Water specifies the standard of fittings to be used for service connections in accordance with the statutory requirements of the Water Industry Act 1991.</w:t>
      </w:r>
      <w:r>
        <w:rPr>
          <w:color w:val="174290" w:themeColor="text2"/>
        </w:rPr>
        <w:t xml:space="preserve"> </w:t>
      </w:r>
      <w:r w:rsidR="00B05056" w:rsidRPr="00B05056">
        <w:rPr>
          <w:color w:val="174290" w:themeColor="text2"/>
        </w:rPr>
        <w:t>A failure to use approved fittings may result in a delay in a connection being made or a connection being refused.</w:t>
      </w:r>
    </w:p>
    <w:p w14:paraId="25164DCC" w14:textId="780BF308" w:rsidR="00B05056" w:rsidRPr="00212669" w:rsidRDefault="00B05056" w:rsidP="00B05056">
      <w:pPr>
        <w:rPr>
          <w:color w:val="3C92D0" w:themeColor="accent1"/>
          <w:sz w:val="22"/>
          <w:szCs w:val="22"/>
        </w:rPr>
      </w:pPr>
      <w:r w:rsidRPr="00212669">
        <w:rPr>
          <w:color w:val="3C92D0" w:themeColor="accent1"/>
          <w:sz w:val="22"/>
          <w:szCs w:val="22"/>
        </w:rPr>
        <w:t>For further information please see the guidance provided</w:t>
      </w:r>
      <w:r w:rsidRPr="00212669">
        <w:rPr>
          <w:color w:val="3C92D0" w:themeColor="accent1"/>
          <w:sz w:val="22"/>
          <w:szCs w:val="22"/>
        </w:rPr>
        <w:t xml:space="preserve"> below…</w:t>
      </w:r>
    </w:p>
    <w:p w14:paraId="2F1B1933" w14:textId="367EED60" w:rsidR="00B05056" w:rsidRDefault="00B05056" w:rsidP="00B05056"/>
    <w:p w14:paraId="74461B48" w14:textId="40484AB0" w:rsidR="00361C55" w:rsidRPr="00B05056" w:rsidRDefault="00B05056" w:rsidP="00361C55">
      <w:pPr>
        <w:rPr>
          <w:noProof/>
          <w:sz w:val="20"/>
        </w:rPr>
      </w:pPr>
      <w:r w:rsidRPr="00B05056">
        <w:rPr>
          <w:sz w:val="20"/>
        </w:rPr>
        <w:t xml:space="preserve">1 </w:t>
      </w:r>
      <w:r w:rsidR="00361C55">
        <w:rPr>
          <w:sz w:val="20"/>
        </w:rPr>
        <w:t xml:space="preserve">The Water Fittings </w:t>
      </w:r>
      <w:r w:rsidR="00361C55" w:rsidRPr="00361C55">
        <w:rPr>
          <w:sz w:val="20"/>
        </w:rPr>
        <w:t>Regulation</w:t>
      </w:r>
      <w:r w:rsidR="00361C55">
        <w:rPr>
          <w:sz w:val="20"/>
        </w:rPr>
        <w:t>s</w:t>
      </w:r>
      <w:r w:rsidR="00361C55" w:rsidRPr="00361C55">
        <w:rPr>
          <w:sz w:val="20"/>
        </w:rPr>
        <w:t xml:space="preserve"> require that water fittings are </w:t>
      </w:r>
      <w:r w:rsidR="00212669">
        <w:rPr>
          <w:sz w:val="20"/>
        </w:rPr>
        <w:t xml:space="preserve">Reg 4 Complaint – </w:t>
      </w:r>
      <w:proofErr w:type="gramStart"/>
      <w:r w:rsidR="00212669">
        <w:rPr>
          <w:sz w:val="20"/>
        </w:rPr>
        <w:t>ie</w:t>
      </w:r>
      <w:proofErr w:type="gramEnd"/>
      <w:r w:rsidR="00212669">
        <w:rPr>
          <w:sz w:val="20"/>
        </w:rPr>
        <w:t xml:space="preserve"> </w:t>
      </w:r>
      <w:r w:rsidR="00361C55" w:rsidRPr="00361C55">
        <w:rPr>
          <w:sz w:val="20"/>
        </w:rPr>
        <w:t>of an appropriate quality and standard, suitable for the circumstances in which will be used and installed in compliance with any applicable requirements given in schedule 2 of the Regulations</w:t>
      </w:r>
      <w:r w:rsidR="00212669">
        <w:rPr>
          <w:sz w:val="20"/>
        </w:rPr>
        <w:t xml:space="preserve"> and the requirements of Southern Water</w:t>
      </w:r>
      <w:r>
        <w:rPr>
          <w:sz w:val="20"/>
        </w:rPr>
        <w:t>.</w:t>
      </w:r>
      <w:r w:rsidR="00212669">
        <w:rPr>
          <w:sz w:val="20"/>
        </w:rPr>
        <w:t xml:space="preserve"> (Check QR link for reg 4)</w:t>
      </w:r>
    </w:p>
    <w:p w14:paraId="0953E1E3" w14:textId="33927111" w:rsidR="00B05056" w:rsidRPr="00B05056" w:rsidRDefault="00B05056" w:rsidP="00B05056">
      <w:pPr>
        <w:rPr>
          <w:sz w:val="20"/>
        </w:rPr>
      </w:pPr>
    </w:p>
    <w:p w14:paraId="7CF71093" w14:textId="7BA24491" w:rsidR="00B05056" w:rsidRPr="00B05056" w:rsidRDefault="00212669" w:rsidP="00B05056">
      <w:pPr>
        <w:rPr>
          <w:sz w:val="20"/>
        </w:rPr>
      </w:pPr>
      <w:r w:rsidRPr="00B05056">
        <w:rPr>
          <w:sz w:val="22"/>
          <w:szCs w:val="22"/>
        </w:rPr>
        <w:drawing>
          <wp:anchor distT="0" distB="0" distL="114300" distR="114300" simplePos="0" relativeHeight="251658240" behindDoc="1" locked="0" layoutInCell="1" allowOverlap="1" wp14:anchorId="0E466F6B" wp14:editId="47B00E8D">
            <wp:simplePos x="0" y="0"/>
            <wp:positionH relativeFrom="margin">
              <wp:posOffset>3884029</wp:posOffset>
            </wp:positionH>
            <wp:positionV relativeFrom="paragraph">
              <wp:posOffset>385341</wp:posOffset>
            </wp:positionV>
            <wp:extent cx="2226945" cy="3267710"/>
            <wp:effectExtent l="38100" t="38100" r="97155" b="104140"/>
            <wp:wrapTight wrapText="bothSides">
              <wp:wrapPolygon edited="0">
                <wp:start x="0" y="-252"/>
                <wp:lineTo x="-370" y="-126"/>
                <wp:lineTo x="-370" y="21659"/>
                <wp:lineTo x="-185" y="22162"/>
                <wp:lineTo x="21988" y="22162"/>
                <wp:lineTo x="22358" y="20148"/>
                <wp:lineTo x="22358" y="1889"/>
                <wp:lineTo x="21803" y="0"/>
                <wp:lineTo x="21803" y="-252"/>
                <wp:lineTo x="0" y="-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26945" cy="326771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05056" w:rsidRPr="00B05056">
        <w:rPr>
          <w:sz w:val="20"/>
        </w:rPr>
        <w:t>2 The meter carrier will be of a gunmetal or similar</w:t>
      </w:r>
      <w:r w:rsidR="00361C55">
        <w:rPr>
          <w:sz w:val="20"/>
        </w:rPr>
        <w:t xml:space="preserve"> </w:t>
      </w:r>
      <w:r w:rsidR="00B05056" w:rsidRPr="00B05056">
        <w:rPr>
          <w:sz w:val="20"/>
        </w:rPr>
        <w:t>approved material (not plastic)</w:t>
      </w:r>
      <w:r w:rsidR="00B05056">
        <w:rPr>
          <w:sz w:val="20"/>
        </w:rPr>
        <w:t>, c</w:t>
      </w:r>
      <w:r w:rsidR="00B05056" w:rsidRPr="00B05056">
        <w:rPr>
          <w:sz w:val="20"/>
        </w:rPr>
        <w:t>omplete with</w:t>
      </w:r>
      <w:r w:rsidR="00361C55">
        <w:rPr>
          <w:sz w:val="20"/>
        </w:rPr>
        <w:t xml:space="preserve"> </w:t>
      </w:r>
      <w:proofErr w:type="gramStart"/>
      <w:r w:rsidR="00B05056" w:rsidRPr="00B05056">
        <w:rPr>
          <w:sz w:val="20"/>
        </w:rPr>
        <w:t xml:space="preserve">integral </w:t>
      </w:r>
      <w:r w:rsidRPr="00B05056">
        <w:rPr>
          <w:sz w:val="20"/>
        </w:rPr>
        <w:t xml:space="preserve"> </w:t>
      </w:r>
      <w:proofErr w:type="spellStart"/>
      <w:r w:rsidR="00B05056" w:rsidRPr="00B05056">
        <w:rPr>
          <w:sz w:val="20"/>
        </w:rPr>
        <w:t>stoptap</w:t>
      </w:r>
      <w:proofErr w:type="spellEnd"/>
      <w:proofErr w:type="gramEnd"/>
      <w:r w:rsidR="00B05056" w:rsidRPr="00B05056">
        <w:rPr>
          <w:sz w:val="20"/>
        </w:rPr>
        <w:t>, both the inlet and outlet must have</w:t>
      </w:r>
      <w:r w:rsidR="00361C55">
        <w:rPr>
          <w:sz w:val="20"/>
        </w:rPr>
        <w:t xml:space="preserve"> </w:t>
      </w:r>
      <w:r w:rsidR="00B05056" w:rsidRPr="00B05056">
        <w:rPr>
          <w:sz w:val="20"/>
        </w:rPr>
        <w:t>3/4" BSP threaded ends. The meter carrier is also to</w:t>
      </w:r>
      <w:r w:rsidR="00361C55">
        <w:rPr>
          <w:sz w:val="20"/>
        </w:rPr>
        <w:t xml:space="preserve"> </w:t>
      </w:r>
      <w:r w:rsidR="00B05056" w:rsidRPr="00B05056">
        <w:rPr>
          <w:sz w:val="20"/>
        </w:rPr>
        <w:t>have an in</w:t>
      </w:r>
      <w:r w:rsidR="00B05056">
        <w:rPr>
          <w:sz w:val="20"/>
        </w:rPr>
        <w:t>-</w:t>
      </w:r>
      <w:r w:rsidR="00B05056" w:rsidRPr="00B05056">
        <w:rPr>
          <w:sz w:val="20"/>
        </w:rPr>
        <w:t xml:space="preserve">built </w:t>
      </w:r>
      <w:r w:rsidR="00B05056">
        <w:rPr>
          <w:sz w:val="20"/>
        </w:rPr>
        <w:t>single check</w:t>
      </w:r>
      <w:r w:rsidR="00B05056" w:rsidRPr="00B05056">
        <w:rPr>
          <w:sz w:val="20"/>
        </w:rPr>
        <w:t xml:space="preserve"> valve and the</w:t>
      </w:r>
      <w:r w:rsidR="00361C55">
        <w:rPr>
          <w:sz w:val="20"/>
        </w:rPr>
        <w:t xml:space="preserve"> </w:t>
      </w:r>
      <w:proofErr w:type="spellStart"/>
      <w:r w:rsidR="00B05056" w:rsidRPr="00B05056">
        <w:rPr>
          <w:sz w:val="20"/>
        </w:rPr>
        <w:t>stoptap</w:t>
      </w:r>
      <w:proofErr w:type="spellEnd"/>
      <w:r w:rsidR="00B05056" w:rsidRPr="00B05056">
        <w:rPr>
          <w:sz w:val="20"/>
        </w:rPr>
        <w:t xml:space="preserve"> must be </w:t>
      </w:r>
      <w:r w:rsidR="00B05056">
        <w:rPr>
          <w:sz w:val="20"/>
        </w:rPr>
        <w:t xml:space="preserve">a </w:t>
      </w:r>
      <w:r>
        <w:rPr>
          <w:sz w:val="20"/>
        </w:rPr>
        <w:t>‘</w:t>
      </w:r>
      <w:r w:rsidR="00361C55" w:rsidRPr="00361C55">
        <w:rPr>
          <w:rFonts w:cs="Arial"/>
          <w:b/>
          <w:bCs/>
          <w:sz w:val="20"/>
        </w:rPr>
        <w:t>†</w:t>
      </w:r>
      <w:proofErr w:type="spellStart"/>
      <w:r>
        <w:rPr>
          <w:sz w:val="20"/>
        </w:rPr>
        <w:t>Sc</w:t>
      </w:r>
      <w:r w:rsidR="00B05056">
        <w:rPr>
          <w:sz w:val="20"/>
        </w:rPr>
        <w:t>rewdown</w:t>
      </w:r>
      <w:proofErr w:type="spellEnd"/>
      <w:r w:rsidR="00B05056">
        <w:rPr>
          <w:sz w:val="20"/>
        </w:rPr>
        <w:t xml:space="preserve"> type </w:t>
      </w:r>
      <w:proofErr w:type="gramStart"/>
      <w:r w:rsidR="00B05056">
        <w:rPr>
          <w:sz w:val="20"/>
        </w:rPr>
        <w:t>ie</w:t>
      </w:r>
      <w:proofErr w:type="gramEnd"/>
      <w:r w:rsidR="00B05056">
        <w:rPr>
          <w:sz w:val="20"/>
        </w:rPr>
        <w:t xml:space="preserve"> a </w:t>
      </w:r>
      <w:r w:rsidR="00B05056" w:rsidRPr="00B05056">
        <w:rPr>
          <w:sz w:val="20"/>
        </w:rPr>
        <w:t>BS1010</w:t>
      </w:r>
      <w:r w:rsidR="00B05056">
        <w:rPr>
          <w:sz w:val="20"/>
        </w:rPr>
        <w:t xml:space="preserve"> design</w:t>
      </w:r>
      <w:r>
        <w:rPr>
          <w:sz w:val="20"/>
        </w:rPr>
        <w:t>’</w:t>
      </w:r>
      <w:r w:rsidR="00B05056">
        <w:rPr>
          <w:sz w:val="20"/>
        </w:rPr>
        <w:t>.</w:t>
      </w:r>
    </w:p>
    <w:p w14:paraId="28E13F49" w14:textId="77777777" w:rsidR="00361C55" w:rsidRDefault="00361C55" w:rsidP="00B05056">
      <w:pPr>
        <w:rPr>
          <w:sz w:val="20"/>
        </w:rPr>
      </w:pPr>
    </w:p>
    <w:p w14:paraId="043D0CDD" w14:textId="20F09236" w:rsidR="00361C55" w:rsidRPr="00B05056" w:rsidRDefault="00361C55" w:rsidP="00361C55">
      <w:pPr>
        <w:rPr>
          <w:sz w:val="20"/>
        </w:rPr>
      </w:pPr>
      <w:r>
        <w:rPr>
          <w:sz w:val="20"/>
        </w:rPr>
        <w:t xml:space="preserve">3. </w:t>
      </w:r>
      <w:r w:rsidRPr="00B05056">
        <w:rPr>
          <w:sz w:val="20"/>
        </w:rPr>
        <w:t xml:space="preserve">A drain </w:t>
      </w:r>
      <w:r>
        <w:rPr>
          <w:sz w:val="20"/>
        </w:rPr>
        <w:t>valve</w:t>
      </w:r>
      <w:r w:rsidRPr="00B05056">
        <w:rPr>
          <w:sz w:val="20"/>
        </w:rPr>
        <w:t xml:space="preserve"> and a stop tap are to be fitted</w:t>
      </w:r>
      <w:r>
        <w:rPr>
          <w:sz w:val="20"/>
        </w:rPr>
        <w:t xml:space="preserve"> </w:t>
      </w:r>
      <w:r w:rsidRPr="00B05056">
        <w:rPr>
          <w:sz w:val="20"/>
        </w:rPr>
        <w:t>immediately after (downstream of) the meter</w:t>
      </w:r>
      <w:r>
        <w:rPr>
          <w:sz w:val="20"/>
        </w:rPr>
        <w:t xml:space="preserve"> </w:t>
      </w:r>
      <w:r w:rsidRPr="00B05056">
        <w:rPr>
          <w:sz w:val="20"/>
        </w:rPr>
        <w:t>carrier.</w:t>
      </w:r>
    </w:p>
    <w:p w14:paraId="1E98A66A" w14:textId="0751035F" w:rsidR="00361C55" w:rsidRDefault="00361C55" w:rsidP="00B05056">
      <w:pPr>
        <w:rPr>
          <w:sz w:val="20"/>
        </w:rPr>
      </w:pPr>
    </w:p>
    <w:p w14:paraId="7A11E03F" w14:textId="46431EE6" w:rsidR="00B05056" w:rsidRPr="00B05056" w:rsidRDefault="00361C55" w:rsidP="00B05056">
      <w:pPr>
        <w:rPr>
          <w:sz w:val="20"/>
        </w:rPr>
      </w:pPr>
      <w:r>
        <w:rPr>
          <w:sz w:val="20"/>
        </w:rPr>
        <w:t xml:space="preserve">4. </w:t>
      </w:r>
      <w:r w:rsidRPr="00B05056">
        <w:rPr>
          <w:sz w:val="20"/>
        </w:rPr>
        <w:t>Each flat will have its own meter, there will be no</w:t>
      </w:r>
      <w:r>
        <w:rPr>
          <w:sz w:val="20"/>
        </w:rPr>
        <w:t xml:space="preserve"> </w:t>
      </w:r>
      <w:r w:rsidRPr="00B05056">
        <w:rPr>
          <w:sz w:val="20"/>
        </w:rPr>
        <w:t>shared supply</w:t>
      </w:r>
    </w:p>
    <w:p w14:paraId="5C6F5E41" w14:textId="213F9623" w:rsidR="00361C55" w:rsidRDefault="00361C55" w:rsidP="00B05056">
      <w:pPr>
        <w:rPr>
          <w:sz w:val="20"/>
        </w:rPr>
      </w:pPr>
    </w:p>
    <w:p w14:paraId="1C7A00AA" w14:textId="3F0E13B4" w:rsidR="00B05056" w:rsidRPr="00B05056" w:rsidRDefault="00361C55" w:rsidP="00B05056">
      <w:pPr>
        <w:rPr>
          <w:sz w:val="20"/>
        </w:rPr>
      </w:pPr>
      <w:r>
        <w:rPr>
          <w:sz w:val="20"/>
        </w:rPr>
        <w:t>5.</w:t>
      </w:r>
      <w:r w:rsidR="00B05056" w:rsidRPr="00B05056">
        <w:rPr>
          <w:sz w:val="20"/>
        </w:rPr>
        <w:t xml:space="preserve"> All meters once fitted must have a tag to </w:t>
      </w:r>
      <w:r>
        <w:rPr>
          <w:sz w:val="20"/>
        </w:rPr>
        <w:t xml:space="preserve">accurately </w:t>
      </w:r>
      <w:r w:rsidR="00B05056" w:rsidRPr="00B05056">
        <w:rPr>
          <w:sz w:val="20"/>
        </w:rPr>
        <w:t>identify</w:t>
      </w:r>
      <w:r>
        <w:rPr>
          <w:sz w:val="20"/>
        </w:rPr>
        <w:t xml:space="preserve"> </w:t>
      </w:r>
      <w:r w:rsidR="00B05056" w:rsidRPr="00B05056">
        <w:rPr>
          <w:sz w:val="20"/>
        </w:rPr>
        <w:t>each property flat number</w:t>
      </w:r>
    </w:p>
    <w:p w14:paraId="72D060CE" w14:textId="57287ACF" w:rsidR="00B05056" w:rsidRPr="00B05056" w:rsidRDefault="00B05056" w:rsidP="00B05056">
      <w:pPr>
        <w:rPr>
          <w:sz w:val="20"/>
        </w:rPr>
      </w:pPr>
    </w:p>
    <w:p w14:paraId="12F2EB60" w14:textId="53E4757C" w:rsidR="00B05056" w:rsidRPr="00B05056" w:rsidRDefault="00361C55" w:rsidP="00B05056">
      <w:pPr>
        <w:rPr>
          <w:sz w:val="20"/>
        </w:rPr>
      </w:pPr>
      <w:r>
        <w:rPr>
          <w:sz w:val="20"/>
        </w:rPr>
        <w:t>6.</w:t>
      </w:r>
      <w:r w:rsidR="00B05056" w:rsidRPr="00B05056">
        <w:rPr>
          <w:sz w:val="20"/>
        </w:rPr>
        <w:t xml:space="preserve"> The meter carrier must be correctly secured to a</w:t>
      </w:r>
      <w:r>
        <w:rPr>
          <w:sz w:val="20"/>
        </w:rPr>
        <w:t xml:space="preserve"> </w:t>
      </w:r>
      <w:r w:rsidR="00B05056" w:rsidRPr="00B05056">
        <w:rPr>
          <w:sz w:val="20"/>
        </w:rPr>
        <w:t>backboard.</w:t>
      </w:r>
    </w:p>
    <w:p w14:paraId="177A2C7E" w14:textId="30E6E0BD" w:rsidR="00B05056" w:rsidRPr="00B05056" w:rsidRDefault="00B05056" w:rsidP="00B05056">
      <w:pPr>
        <w:rPr>
          <w:sz w:val="20"/>
        </w:rPr>
      </w:pPr>
    </w:p>
    <w:p w14:paraId="764BCFAB" w14:textId="2AC14777" w:rsidR="00B05056" w:rsidRPr="00B05056" w:rsidRDefault="00B05056" w:rsidP="00B05056">
      <w:pPr>
        <w:rPr>
          <w:sz w:val="20"/>
        </w:rPr>
      </w:pPr>
      <w:r w:rsidRPr="00B05056">
        <w:rPr>
          <w:sz w:val="20"/>
        </w:rPr>
        <w:t>7</w:t>
      </w:r>
      <w:r w:rsidR="00361C55">
        <w:rPr>
          <w:sz w:val="20"/>
        </w:rPr>
        <w:t>.</w:t>
      </w:r>
      <w:r w:rsidRPr="00B05056">
        <w:rPr>
          <w:sz w:val="20"/>
        </w:rPr>
        <w:t xml:space="preserve"> The Builder/Developer must ensure that the owner</w:t>
      </w:r>
      <w:r w:rsidR="00361C55">
        <w:rPr>
          <w:sz w:val="20"/>
        </w:rPr>
        <w:t xml:space="preserve"> </w:t>
      </w:r>
      <w:r w:rsidRPr="00B05056">
        <w:rPr>
          <w:sz w:val="20"/>
        </w:rPr>
        <w:t>of each flat is shown the location of their meter.</w:t>
      </w:r>
      <w:r w:rsidRPr="00B05056">
        <w:rPr>
          <w:noProof/>
          <w:sz w:val="20"/>
        </w:rPr>
        <w:t xml:space="preserve"> </w:t>
      </w:r>
    </w:p>
    <w:p w14:paraId="4EF69E9B" w14:textId="3E796264" w:rsidR="00B05056" w:rsidRPr="00B05056" w:rsidRDefault="00B05056" w:rsidP="00B05056">
      <w:pPr>
        <w:rPr>
          <w:sz w:val="20"/>
        </w:rPr>
      </w:pPr>
    </w:p>
    <w:p w14:paraId="7B9F06E6" w14:textId="1EC084DE" w:rsidR="00B05056" w:rsidRPr="00B05056" w:rsidRDefault="00361C55" w:rsidP="00B05056">
      <w:pPr>
        <w:rPr>
          <w:sz w:val="20"/>
        </w:rPr>
      </w:pPr>
      <w:r>
        <w:rPr>
          <w:sz w:val="20"/>
        </w:rPr>
        <w:t xml:space="preserve">8. </w:t>
      </w:r>
      <w:r w:rsidR="00B05056" w:rsidRPr="00B05056">
        <w:rPr>
          <w:sz w:val="20"/>
        </w:rPr>
        <w:t>Access for meter maintenance and meter reading</w:t>
      </w:r>
      <w:r>
        <w:rPr>
          <w:sz w:val="20"/>
        </w:rPr>
        <w:t xml:space="preserve"> </w:t>
      </w:r>
      <w:r w:rsidR="00B05056" w:rsidRPr="00B05056">
        <w:rPr>
          <w:sz w:val="20"/>
        </w:rPr>
        <w:t>will be required 24 hours a day / 365 days a year.</w:t>
      </w:r>
    </w:p>
    <w:p w14:paraId="46EF2FA8" w14:textId="77777777" w:rsidR="00B05056" w:rsidRPr="00B05056" w:rsidRDefault="00B05056" w:rsidP="00B05056">
      <w:pPr>
        <w:rPr>
          <w:sz w:val="20"/>
        </w:rPr>
      </w:pPr>
    </w:p>
    <w:p w14:paraId="014A9A93" w14:textId="26097BA6" w:rsidR="00B05056" w:rsidRPr="00B05056" w:rsidRDefault="00B05056" w:rsidP="00B05056">
      <w:pPr>
        <w:rPr>
          <w:sz w:val="20"/>
        </w:rPr>
      </w:pPr>
      <w:r w:rsidRPr="00B05056">
        <w:rPr>
          <w:sz w:val="20"/>
        </w:rPr>
        <w:t>10 Southern Water will not carry any special keys to</w:t>
      </w:r>
      <w:r w:rsidR="00361C55">
        <w:rPr>
          <w:sz w:val="20"/>
        </w:rPr>
        <w:t xml:space="preserve"> </w:t>
      </w:r>
      <w:r w:rsidRPr="00B05056">
        <w:rPr>
          <w:sz w:val="20"/>
        </w:rPr>
        <w:t>open doors to gain entry to premises or meter</w:t>
      </w:r>
      <w:r w:rsidR="00361C55">
        <w:rPr>
          <w:sz w:val="20"/>
        </w:rPr>
        <w:t xml:space="preserve"> </w:t>
      </w:r>
      <w:r w:rsidRPr="00B05056">
        <w:rPr>
          <w:sz w:val="20"/>
        </w:rPr>
        <w:t>cupboards. Any doors that need secure access must</w:t>
      </w:r>
      <w:r w:rsidR="00361C55">
        <w:rPr>
          <w:sz w:val="20"/>
        </w:rPr>
        <w:t xml:space="preserve"> </w:t>
      </w:r>
      <w:r w:rsidRPr="00B05056">
        <w:rPr>
          <w:sz w:val="20"/>
        </w:rPr>
        <w:t>be fitted with coded pads and the codes provided to</w:t>
      </w:r>
      <w:r w:rsidR="00361C55">
        <w:rPr>
          <w:sz w:val="20"/>
        </w:rPr>
        <w:t xml:space="preserve"> </w:t>
      </w:r>
      <w:r w:rsidRPr="00B05056">
        <w:rPr>
          <w:sz w:val="20"/>
        </w:rPr>
        <w:t>Southern Water. The meter cupboard(s) must not be</w:t>
      </w:r>
    </w:p>
    <w:p w14:paraId="2618ACBB" w14:textId="674103E0" w:rsidR="00B05056" w:rsidRPr="00B05056" w:rsidRDefault="00B05056" w:rsidP="00B05056">
      <w:pPr>
        <w:rPr>
          <w:sz w:val="20"/>
        </w:rPr>
      </w:pPr>
      <w:r w:rsidRPr="00B05056">
        <w:rPr>
          <w:sz w:val="20"/>
        </w:rPr>
        <w:t>lockable.</w:t>
      </w:r>
    </w:p>
    <w:p w14:paraId="76446777" w14:textId="77777777" w:rsidR="00B05056" w:rsidRPr="00B05056" w:rsidRDefault="00B05056" w:rsidP="00B05056">
      <w:pPr>
        <w:rPr>
          <w:sz w:val="20"/>
        </w:rPr>
      </w:pPr>
    </w:p>
    <w:p w14:paraId="0C8E3E8E" w14:textId="5AB5EAB3" w:rsidR="00B05056" w:rsidRPr="00B05056" w:rsidRDefault="00212669" w:rsidP="00B05056">
      <w:pPr>
        <w:rPr>
          <w:sz w:val="20"/>
        </w:rPr>
      </w:pPr>
      <w:r w:rsidRPr="00B05056">
        <w:rPr>
          <w:sz w:val="20"/>
        </w:rPr>
        <w:drawing>
          <wp:anchor distT="0" distB="0" distL="114300" distR="114300" simplePos="0" relativeHeight="251660288" behindDoc="1" locked="0" layoutInCell="1" allowOverlap="1" wp14:anchorId="35232CF0" wp14:editId="2C67A108">
            <wp:simplePos x="0" y="0"/>
            <wp:positionH relativeFrom="margin">
              <wp:align>right</wp:align>
            </wp:positionH>
            <wp:positionV relativeFrom="paragraph">
              <wp:posOffset>12065</wp:posOffset>
            </wp:positionV>
            <wp:extent cx="2190750" cy="1840230"/>
            <wp:effectExtent l="0" t="0" r="0" b="7620"/>
            <wp:wrapTight wrapText="bothSides">
              <wp:wrapPolygon edited="0">
                <wp:start x="0" y="0"/>
                <wp:lineTo x="0" y="21466"/>
                <wp:lineTo x="21412" y="21466"/>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0750" cy="1840230"/>
                    </a:xfrm>
                    <a:prstGeom prst="rect">
                      <a:avLst/>
                    </a:prstGeom>
                  </pic:spPr>
                </pic:pic>
              </a:graphicData>
            </a:graphic>
            <wp14:sizeRelH relativeFrom="page">
              <wp14:pctWidth>0</wp14:pctWidth>
            </wp14:sizeRelH>
            <wp14:sizeRelV relativeFrom="page">
              <wp14:pctHeight>0</wp14:pctHeight>
            </wp14:sizeRelV>
          </wp:anchor>
        </w:drawing>
      </w:r>
      <w:r w:rsidR="00B05056" w:rsidRPr="00B05056">
        <w:rPr>
          <w:sz w:val="20"/>
        </w:rPr>
        <w:t>11 All future maintenance and responsibility for</w:t>
      </w:r>
      <w:r w:rsidR="00361C55">
        <w:rPr>
          <w:sz w:val="20"/>
        </w:rPr>
        <w:t xml:space="preserve"> </w:t>
      </w:r>
      <w:r w:rsidR="00B05056" w:rsidRPr="00B05056">
        <w:rPr>
          <w:sz w:val="20"/>
        </w:rPr>
        <w:t>pipework within the grounds of the property and</w:t>
      </w:r>
      <w:r w:rsidR="00361C55">
        <w:rPr>
          <w:sz w:val="20"/>
        </w:rPr>
        <w:t xml:space="preserve"> </w:t>
      </w:r>
      <w:r w:rsidR="00B05056" w:rsidRPr="00B05056">
        <w:rPr>
          <w:sz w:val="20"/>
        </w:rPr>
        <w:t>internal pipework within the building(s), rests with</w:t>
      </w:r>
      <w:r w:rsidR="00361C55">
        <w:rPr>
          <w:sz w:val="20"/>
        </w:rPr>
        <w:t xml:space="preserve"> </w:t>
      </w:r>
      <w:r w:rsidR="00B05056" w:rsidRPr="00B05056">
        <w:rPr>
          <w:sz w:val="20"/>
        </w:rPr>
        <w:t>the owner(s) of the property. This includes the</w:t>
      </w:r>
      <w:r w:rsidR="00361C55">
        <w:rPr>
          <w:sz w:val="20"/>
        </w:rPr>
        <w:t xml:space="preserve"> </w:t>
      </w:r>
      <w:r w:rsidR="00B05056" w:rsidRPr="00B05056">
        <w:rPr>
          <w:sz w:val="20"/>
        </w:rPr>
        <w:t>meter carriers, but not the meters.</w:t>
      </w:r>
    </w:p>
    <w:p w14:paraId="3D485210" w14:textId="77777777" w:rsidR="00B05056" w:rsidRPr="00B05056" w:rsidRDefault="00B05056" w:rsidP="00B05056">
      <w:pPr>
        <w:rPr>
          <w:sz w:val="20"/>
        </w:rPr>
      </w:pPr>
    </w:p>
    <w:p w14:paraId="25A7B742" w14:textId="7B7FC1ED" w:rsidR="00B05056" w:rsidRPr="00B05056" w:rsidRDefault="00B05056" w:rsidP="00B05056">
      <w:pPr>
        <w:rPr>
          <w:sz w:val="20"/>
        </w:rPr>
      </w:pPr>
      <w:r w:rsidRPr="00B05056">
        <w:rPr>
          <w:sz w:val="20"/>
        </w:rPr>
        <w:t>12 The meters will remain the responsibility of</w:t>
      </w:r>
      <w:r w:rsidR="00361C55">
        <w:rPr>
          <w:sz w:val="20"/>
        </w:rPr>
        <w:t xml:space="preserve"> </w:t>
      </w:r>
      <w:r w:rsidRPr="00B05056">
        <w:rPr>
          <w:sz w:val="20"/>
        </w:rPr>
        <w:t>Southern Water and must not be removed or</w:t>
      </w:r>
    </w:p>
    <w:p w14:paraId="2E2E2DBA" w14:textId="77777777" w:rsidR="00B05056" w:rsidRPr="00B05056" w:rsidRDefault="00B05056" w:rsidP="00B05056">
      <w:pPr>
        <w:rPr>
          <w:sz w:val="20"/>
        </w:rPr>
      </w:pPr>
      <w:r w:rsidRPr="00B05056">
        <w:rPr>
          <w:sz w:val="20"/>
        </w:rPr>
        <w:t>tampered with by others.</w:t>
      </w:r>
    </w:p>
    <w:p w14:paraId="3AD1B4FA" w14:textId="77777777" w:rsidR="00B05056" w:rsidRPr="00B05056" w:rsidRDefault="00B05056" w:rsidP="00B05056">
      <w:pPr>
        <w:rPr>
          <w:sz w:val="20"/>
        </w:rPr>
      </w:pPr>
    </w:p>
    <w:p w14:paraId="3C9F37D6" w14:textId="782A0C8F" w:rsidR="00361C55" w:rsidRDefault="00B05056" w:rsidP="00361C55">
      <w:pPr>
        <w:rPr>
          <w:sz w:val="20"/>
        </w:rPr>
      </w:pPr>
      <w:r w:rsidRPr="00B05056">
        <w:rPr>
          <w:sz w:val="20"/>
        </w:rPr>
        <w:t>13 Water and electrical apparatus must not be installed</w:t>
      </w:r>
      <w:r w:rsidR="00361C55">
        <w:rPr>
          <w:sz w:val="20"/>
        </w:rPr>
        <w:t xml:space="preserve"> </w:t>
      </w:r>
      <w:r w:rsidRPr="00B05056">
        <w:rPr>
          <w:sz w:val="20"/>
        </w:rPr>
        <w:t xml:space="preserve">in </w:t>
      </w:r>
      <w:proofErr w:type="gramStart"/>
      <w:r w:rsidRPr="00B05056">
        <w:rPr>
          <w:sz w:val="20"/>
        </w:rPr>
        <w:t>close proximity</w:t>
      </w:r>
      <w:proofErr w:type="gramEnd"/>
      <w:r w:rsidRPr="00B05056">
        <w:rPr>
          <w:sz w:val="20"/>
        </w:rPr>
        <w:t xml:space="preserve"> or within the same cupboard</w:t>
      </w:r>
      <w:r w:rsidR="00361C55" w:rsidRPr="00361C55">
        <w:rPr>
          <w:sz w:val="20"/>
        </w:rPr>
        <w:t xml:space="preserve"> </w:t>
      </w:r>
    </w:p>
    <w:p w14:paraId="514A46F1" w14:textId="77777777" w:rsidR="00361C55" w:rsidRDefault="00361C55" w:rsidP="00361C55">
      <w:pPr>
        <w:rPr>
          <w:sz w:val="20"/>
        </w:rPr>
      </w:pPr>
    </w:p>
    <w:p w14:paraId="5C1B843F" w14:textId="77777777" w:rsidR="00361C55" w:rsidRDefault="00361C55" w:rsidP="00361C55">
      <w:pPr>
        <w:rPr>
          <w:sz w:val="20"/>
        </w:rPr>
      </w:pPr>
    </w:p>
    <w:p w14:paraId="612C1851" w14:textId="77777777" w:rsidR="00361C55" w:rsidRPr="00212669" w:rsidRDefault="00361C55" w:rsidP="00212669">
      <w:pPr>
        <w:rPr>
          <w:sz w:val="18"/>
          <w:szCs w:val="18"/>
        </w:rPr>
      </w:pPr>
      <w:r w:rsidRPr="00212669">
        <w:rPr>
          <w:sz w:val="18"/>
          <w:szCs w:val="18"/>
        </w:rPr>
        <w:t>Notes:</w:t>
      </w:r>
    </w:p>
    <w:p w14:paraId="6DB28BA4" w14:textId="502DAD19" w:rsidR="00212669" w:rsidRPr="00212669" w:rsidRDefault="00361C55" w:rsidP="00212669">
      <w:pPr>
        <w:rPr>
          <w:sz w:val="18"/>
          <w:szCs w:val="18"/>
        </w:rPr>
      </w:pPr>
      <w:r w:rsidRPr="00212669">
        <w:rPr>
          <w:sz w:val="18"/>
          <w:szCs w:val="18"/>
        </w:rPr>
        <w:t>The meters will only be installed on carriers that</w:t>
      </w:r>
      <w:r w:rsidRPr="00212669">
        <w:rPr>
          <w:sz w:val="18"/>
          <w:szCs w:val="18"/>
        </w:rPr>
        <w:t xml:space="preserve"> </w:t>
      </w:r>
      <w:r w:rsidRPr="00212669">
        <w:rPr>
          <w:sz w:val="18"/>
          <w:szCs w:val="18"/>
        </w:rPr>
        <w:t>meet our requirements. (These can be supplied by Southern Water if required and recharged via the job estimate</w:t>
      </w:r>
      <w:r w:rsidRPr="00212669">
        <w:rPr>
          <w:sz w:val="18"/>
          <w:szCs w:val="18"/>
        </w:rPr>
        <w:t xml:space="preserve"> </w:t>
      </w:r>
      <w:r w:rsidRPr="00212669">
        <w:rPr>
          <w:sz w:val="18"/>
          <w:szCs w:val="18"/>
        </w:rPr>
        <w:t>or purchased from an independent supplier).</w:t>
      </w:r>
    </w:p>
    <w:p w14:paraId="4C51FD25" w14:textId="3776D155" w:rsidR="0044532C" w:rsidRPr="00B05056" w:rsidRDefault="00212669" w:rsidP="00B05056">
      <w:pPr>
        <w:rPr>
          <w:sz w:val="20"/>
        </w:rPr>
      </w:pPr>
      <w:r w:rsidRPr="00212669">
        <w:rPr>
          <w:rFonts w:cs="Arial"/>
          <w:b/>
          <w:bCs/>
          <w:sz w:val="18"/>
          <w:szCs w:val="18"/>
        </w:rPr>
        <w:t>†</w:t>
      </w:r>
      <w:proofErr w:type="spellStart"/>
      <w:r>
        <w:rPr>
          <w:sz w:val="18"/>
          <w:szCs w:val="18"/>
        </w:rPr>
        <w:t>S</w:t>
      </w:r>
      <w:r w:rsidR="00361C55" w:rsidRPr="00212669">
        <w:rPr>
          <w:sz w:val="18"/>
          <w:szCs w:val="18"/>
        </w:rPr>
        <w:t>crewdown</w:t>
      </w:r>
      <w:proofErr w:type="spellEnd"/>
      <w:r w:rsidR="00361C55" w:rsidRPr="00212669">
        <w:rPr>
          <w:sz w:val="18"/>
          <w:szCs w:val="18"/>
        </w:rPr>
        <w:t xml:space="preserve"> type</w:t>
      </w:r>
      <w:r w:rsidR="00361C55" w:rsidRPr="00212669">
        <w:rPr>
          <w:sz w:val="18"/>
          <w:szCs w:val="18"/>
        </w:rPr>
        <w:t xml:space="preserve"> stop valves</w:t>
      </w:r>
      <w:r w:rsidRPr="00212669">
        <w:rPr>
          <w:sz w:val="18"/>
          <w:szCs w:val="18"/>
        </w:rPr>
        <w:t xml:space="preserve"> </w:t>
      </w:r>
      <w:proofErr w:type="gramStart"/>
      <w:r w:rsidRPr="00212669">
        <w:rPr>
          <w:sz w:val="18"/>
          <w:szCs w:val="18"/>
        </w:rPr>
        <w:t>similar to</w:t>
      </w:r>
      <w:proofErr w:type="gramEnd"/>
      <w:r w:rsidRPr="00212669">
        <w:rPr>
          <w:sz w:val="18"/>
          <w:szCs w:val="18"/>
        </w:rPr>
        <w:t xml:space="preserve"> the BS1010 design</w:t>
      </w:r>
      <w:r w:rsidR="00361C55" w:rsidRPr="00212669">
        <w:rPr>
          <w:sz w:val="18"/>
          <w:szCs w:val="18"/>
        </w:rPr>
        <w:t xml:space="preserve"> are required on supplies above 25mm since</w:t>
      </w:r>
      <w:r>
        <w:rPr>
          <w:sz w:val="18"/>
          <w:szCs w:val="18"/>
        </w:rPr>
        <w:t xml:space="preserve">, this is because ball valves are capable of being opened rapidly which on a larger supply can result in pressure surges and damage to </w:t>
      </w:r>
      <w:r w:rsidR="00361C55" w:rsidRPr="00212669">
        <w:rPr>
          <w:sz w:val="18"/>
          <w:szCs w:val="18"/>
        </w:rPr>
        <w:t>water systems</w:t>
      </w:r>
      <w:r>
        <w:rPr>
          <w:sz w:val="18"/>
          <w:szCs w:val="18"/>
        </w:rPr>
        <w:t>.</w:t>
      </w:r>
    </w:p>
    <w:sectPr w:rsidR="0044532C" w:rsidRPr="00B05056" w:rsidSect="004341DC">
      <w:headerReference w:type="default" r:id="rId12"/>
      <w:footerReference w:type="default" r:id="rId13"/>
      <w:headerReference w:type="first" r:id="rId14"/>
      <w:footerReference w:type="first" r:id="rId15"/>
      <w:pgSz w:w="11906" w:h="16838" w:code="9"/>
      <w:pgMar w:top="1814" w:right="1134" w:bottom="170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C0B0" w14:textId="77777777" w:rsidR="00B05056" w:rsidRDefault="00B05056" w:rsidP="00511A8D">
      <w:r>
        <w:separator/>
      </w:r>
    </w:p>
    <w:p w14:paraId="3EEB1859" w14:textId="77777777" w:rsidR="00B05056" w:rsidRDefault="00B05056"/>
    <w:p w14:paraId="5C11E446" w14:textId="77777777" w:rsidR="00B05056" w:rsidRDefault="00B05056"/>
    <w:p w14:paraId="356F3862" w14:textId="77777777" w:rsidR="00B05056" w:rsidRDefault="00B05056"/>
    <w:p w14:paraId="06D2D11C" w14:textId="77777777" w:rsidR="00B05056" w:rsidRDefault="00B05056"/>
    <w:p w14:paraId="60ACD9EA" w14:textId="77777777" w:rsidR="00B05056" w:rsidRDefault="00B05056"/>
    <w:p w14:paraId="6230CF6E" w14:textId="77777777" w:rsidR="00B05056" w:rsidRDefault="00B05056"/>
  </w:endnote>
  <w:endnote w:type="continuationSeparator" w:id="0">
    <w:p w14:paraId="64DB6C82" w14:textId="77777777" w:rsidR="00B05056" w:rsidRDefault="00B05056" w:rsidP="00511A8D">
      <w:r>
        <w:continuationSeparator/>
      </w:r>
    </w:p>
    <w:p w14:paraId="50DEAD03" w14:textId="77777777" w:rsidR="00B05056" w:rsidRDefault="00B05056"/>
    <w:p w14:paraId="09A03A9D" w14:textId="77777777" w:rsidR="00B05056" w:rsidRDefault="00B05056"/>
    <w:p w14:paraId="62F54970" w14:textId="77777777" w:rsidR="00B05056" w:rsidRDefault="00B05056"/>
    <w:p w14:paraId="770F3490" w14:textId="77777777" w:rsidR="00B05056" w:rsidRDefault="00B05056"/>
    <w:p w14:paraId="1D606137" w14:textId="77777777" w:rsidR="00B05056" w:rsidRDefault="00B05056"/>
    <w:p w14:paraId="157E39D9" w14:textId="77777777" w:rsidR="00B05056" w:rsidRDefault="00B05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2F4E" w14:textId="77777777" w:rsidR="005A5700" w:rsidRDefault="00BF08D2" w:rsidP="005A5700">
    <w:r>
      <w:rPr>
        <w:noProof/>
      </w:rPr>
      <w:drawing>
        <wp:anchor distT="0" distB="0" distL="114300" distR="114300" simplePos="0" relativeHeight="251688960" behindDoc="1" locked="0" layoutInCell="1" allowOverlap="1" wp14:anchorId="20062741" wp14:editId="271CA562">
          <wp:simplePos x="0" y="0"/>
          <wp:positionH relativeFrom="column">
            <wp:posOffset>-723900</wp:posOffset>
          </wp:positionH>
          <wp:positionV relativeFrom="paragraph">
            <wp:posOffset>-455332</wp:posOffset>
          </wp:positionV>
          <wp:extent cx="7567930" cy="1117365"/>
          <wp:effectExtent l="0" t="0" r="127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67930" cy="1117365"/>
                  </a:xfrm>
                  <a:prstGeom prst="rect">
                    <a:avLst/>
                  </a:prstGeom>
                </pic:spPr>
              </pic:pic>
            </a:graphicData>
          </a:graphic>
          <wp14:sizeRelH relativeFrom="page">
            <wp14:pctWidth>0</wp14:pctWidth>
          </wp14:sizeRelH>
          <wp14:sizeRelV relativeFrom="page">
            <wp14:pctHeight>0</wp14:pctHeight>
          </wp14:sizeRelV>
        </wp:anchor>
      </w:drawing>
    </w:r>
  </w:p>
  <w:p w14:paraId="32889D1A" w14:textId="77777777" w:rsidR="00511A8D" w:rsidRPr="00E95BC6" w:rsidRDefault="00511A8D" w:rsidP="00E95BC6">
    <w:pPr>
      <w:rPr>
        <w:b/>
        <w:color w:val="53565A" w:themeColor="text1"/>
        <w:sz w:val="14"/>
        <w:szCs w:val="14"/>
      </w:rPr>
    </w:pP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4720F8">
      <w:rPr>
        <w:noProof/>
        <w:color w:val="53565A" w:themeColor="text1"/>
        <w:sz w:val="14"/>
        <w:szCs w:val="14"/>
      </w:rPr>
      <w:t>2</w:t>
    </w:r>
    <w:r w:rsidRPr="00E95BC6">
      <w:rPr>
        <w:b/>
        <w:color w:val="53565A" w:themeColor="text1"/>
        <w:sz w:val="14"/>
        <w:szCs w:val="14"/>
      </w:rPr>
      <w:fldChar w:fldCharType="end"/>
    </w:r>
  </w:p>
  <w:p w14:paraId="3DFFB926" w14:textId="77777777" w:rsidR="00511A8D" w:rsidRPr="00511A8D" w:rsidRDefault="00511A8D">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607C" w14:textId="77777777" w:rsidR="00EF306A" w:rsidRPr="004C53B3" w:rsidRDefault="004C53B3" w:rsidP="004C53B3">
    <w:pPr>
      <w:rPr>
        <w:b/>
        <w:color w:val="53565A" w:themeColor="text1"/>
        <w:sz w:val="14"/>
        <w:szCs w:val="14"/>
      </w:rPr>
    </w:pPr>
    <w:r>
      <w:rPr>
        <w:noProof/>
      </w:rPr>
      <w:drawing>
        <wp:anchor distT="0" distB="0" distL="114300" distR="114300" simplePos="0" relativeHeight="251693056" behindDoc="1" locked="0" layoutInCell="1" allowOverlap="1" wp14:anchorId="479A1931" wp14:editId="7DC5503A">
          <wp:simplePos x="0" y="0"/>
          <wp:positionH relativeFrom="column">
            <wp:posOffset>-720090</wp:posOffset>
          </wp:positionH>
          <wp:positionV relativeFrom="paragraph">
            <wp:posOffset>-592455</wp:posOffset>
          </wp:positionV>
          <wp:extent cx="7564755" cy="111696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rotWithShape="1">
                  <a:blip r:embed="rId1">
                    <a:extLst>
                      <a:ext uri="{28A0092B-C50C-407E-A947-70E740481C1C}">
                        <a14:useLocalDpi xmlns:a14="http://schemas.microsoft.com/office/drawing/2010/main" val="0"/>
                      </a:ext>
                    </a:extLst>
                  </a:blip>
                  <a:srcRect t="-43" b="-43"/>
                  <a:stretch/>
                </pic:blipFill>
                <pic:spPr bwMode="auto">
                  <a:xfrm>
                    <a:off x="0" y="0"/>
                    <a:ext cx="7564755" cy="111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Pr>
        <w:b/>
        <w:color w:val="53565A" w:themeColor="text1"/>
        <w:sz w:val="14"/>
        <w:szCs w:val="14"/>
      </w:rPr>
      <w:t>2</w:t>
    </w:r>
    <w:r w:rsidRPr="00E95BC6">
      <w:rPr>
        <w:b/>
        <w:color w:val="53565A" w:themeColor="text1"/>
        <w:sz w:val="14"/>
        <w:szCs w:val="14"/>
      </w:rPr>
      <w:fldChar w:fldCharType="end"/>
    </w:r>
    <w:r w:rsidR="00EF306A">
      <w:tab/>
    </w:r>
    <w:r>
      <w:tab/>
    </w:r>
  </w:p>
  <w:p w14:paraId="75024092" w14:textId="77777777" w:rsidR="00EF306A" w:rsidRDefault="00EF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5900" w14:textId="77777777" w:rsidR="00B05056" w:rsidRDefault="00B05056" w:rsidP="00511A8D">
      <w:r>
        <w:separator/>
      </w:r>
    </w:p>
    <w:p w14:paraId="6487FF55" w14:textId="77777777" w:rsidR="00B05056" w:rsidRDefault="00B05056"/>
    <w:p w14:paraId="505B51C5" w14:textId="77777777" w:rsidR="00B05056" w:rsidRDefault="00B05056"/>
    <w:p w14:paraId="5A5CDE63" w14:textId="77777777" w:rsidR="00B05056" w:rsidRDefault="00B05056"/>
    <w:p w14:paraId="37CC646A" w14:textId="77777777" w:rsidR="00B05056" w:rsidRDefault="00B05056"/>
    <w:p w14:paraId="3735184A" w14:textId="77777777" w:rsidR="00B05056" w:rsidRDefault="00B05056"/>
    <w:p w14:paraId="0AF1AA4D" w14:textId="77777777" w:rsidR="00B05056" w:rsidRDefault="00B05056"/>
  </w:footnote>
  <w:footnote w:type="continuationSeparator" w:id="0">
    <w:p w14:paraId="61F04AD4" w14:textId="77777777" w:rsidR="00B05056" w:rsidRDefault="00B05056" w:rsidP="00511A8D">
      <w:r>
        <w:continuationSeparator/>
      </w:r>
    </w:p>
    <w:p w14:paraId="5A73A39F" w14:textId="77777777" w:rsidR="00B05056" w:rsidRDefault="00B05056"/>
    <w:p w14:paraId="2158E73A" w14:textId="77777777" w:rsidR="00B05056" w:rsidRDefault="00B05056"/>
    <w:p w14:paraId="6AAB5517" w14:textId="77777777" w:rsidR="00B05056" w:rsidRDefault="00B05056"/>
    <w:p w14:paraId="49EC35F6" w14:textId="77777777" w:rsidR="00B05056" w:rsidRDefault="00B05056"/>
    <w:p w14:paraId="05DEF9B5" w14:textId="77777777" w:rsidR="00B05056" w:rsidRDefault="00B05056"/>
    <w:p w14:paraId="561E5857" w14:textId="77777777" w:rsidR="00B05056" w:rsidRDefault="00B05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00B2" w14:textId="77777777" w:rsidR="00B05056" w:rsidRPr="00B05056" w:rsidRDefault="00B05056" w:rsidP="00B05056">
    <w:pPr>
      <w:jc w:val="center"/>
      <w:rPr>
        <w:b/>
        <w:bCs/>
        <w:color w:val="174290" w:themeColor="text2"/>
      </w:rPr>
    </w:pPr>
    <w:r w:rsidRPr="00B05056">
      <w:rPr>
        <w:b/>
        <w:bCs/>
        <w:color w:val="174290" w:themeColor="text2"/>
      </w:rPr>
      <w:t>TERMS AND CONDITIONS INTERNAL METER INSTALLATION IN NEW FLATS</w:t>
    </w:r>
  </w:p>
  <w:p w14:paraId="4A4D471E" w14:textId="3901D6B0" w:rsidR="00511A8D" w:rsidRPr="00B05056" w:rsidRDefault="00511A8D" w:rsidP="00B05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2547" w14:textId="77777777" w:rsidR="00EF306A" w:rsidRPr="00381360" w:rsidRDefault="004C53B3" w:rsidP="00EF306A">
    <w:pPr>
      <w:spacing w:line="240" w:lineRule="exact"/>
      <w:rPr>
        <w:rFonts w:cstheme="minorHAnsi"/>
      </w:rPr>
    </w:pPr>
    <w:r>
      <w:rPr>
        <w:noProof/>
        <w:sz w:val="20"/>
      </w:rPr>
      <w:drawing>
        <wp:anchor distT="0" distB="0" distL="114300" distR="114300" simplePos="0" relativeHeight="251691008" behindDoc="0" locked="0" layoutInCell="1" allowOverlap="1" wp14:anchorId="11015FFE" wp14:editId="7CCC605F">
          <wp:simplePos x="0" y="0"/>
          <wp:positionH relativeFrom="column">
            <wp:posOffset>-720090</wp:posOffset>
          </wp:positionH>
          <wp:positionV relativeFrom="paragraph">
            <wp:posOffset>-450078</wp:posOffset>
          </wp:positionV>
          <wp:extent cx="7567930" cy="1890881"/>
          <wp:effectExtent l="0" t="0" r="127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fL_report_basis_banner_1.gif"/>
                  <pic:cNvPicPr/>
                </pic:nvPicPr>
                <pic:blipFill rotWithShape="1">
                  <a:blip r:embed="rId1" cstate="print">
                    <a:extLst>
                      <a:ext uri="{28A0092B-C50C-407E-A947-70E740481C1C}">
                        <a14:useLocalDpi xmlns:a14="http://schemas.microsoft.com/office/drawing/2010/main" val="0"/>
                      </a:ext>
                    </a:extLst>
                  </a:blip>
                  <a:srcRect l="5" r="5"/>
                  <a:stretch/>
                </pic:blipFill>
                <pic:spPr bwMode="auto">
                  <a:xfrm>
                    <a:off x="0" y="0"/>
                    <a:ext cx="7567930" cy="1890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8E411" w14:textId="77777777" w:rsidR="00EF306A" w:rsidRPr="00381360" w:rsidRDefault="00EF306A" w:rsidP="00EF306A">
    <w:pPr>
      <w:spacing w:line="240" w:lineRule="exact"/>
      <w:rPr>
        <w:rFonts w:cstheme="minorHAnsi"/>
        <w:sz w:val="36"/>
      </w:rPr>
    </w:pPr>
  </w:p>
  <w:p w14:paraId="727240C1" w14:textId="77777777" w:rsidR="00EF306A" w:rsidRPr="00381360" w:rsidRDefault="00EF306A" w:rsidP="00EF306A">
    <w:pPr>
      <w:spacing w:line="240" w:lineRule="exact"/>
      <w:rPr>
        <w:rFonts w:cstheme="minorHAnsi"/>
      </w:rPr>
    </w:pPr>
  </w:p>
  <w:p w14:paraId="242B317D" w14:textId="77777777" w:rsidR="00EF306A" w:rsidRPr="00381360" w:rsidRDefault="00EF306A" w:rsidP="00EF306A">
    <w:pPr>
      <w:rPr>
        <w:rFonts w:cstheme="minorHAnsi"/>
      </w:rPr>
    </w:pPr>
  </w:p>
  <w:p w14:paraId="2816482D" w14:textId="77777777" w:rsidR="00EF306A" w:rsidRPr="00381360" w:rsidRDefault="00EF306A" w:rsidP="00EF306A">
    <w:pPr>
      <w:rPr>
        <w:rFonts w:cstheme="minorHAnsi"/>
      </w:rPr>
    </w:pPr>
  </w:p>
  <w:p w14:paraId="79DBAFED" w14:textId="77777777" w:rsidR="00EF306A" w:rsidRDefault="00EF306A" w:rsidP="00EF306A">
    <w:pPr>
      <w:spacing w:line="240" w:lineRule="exact"/>
      <w:rPr>
        <w:rFonts w:cstheme="minorHAnsi"/>
      </w:rPr>
    </w:pPr>
  </w:p>
  <w:p w14:paraId="7BF8FF2B" w14:textId="77777777" w:rsidR="00511A8D" w:rsidRPr="00EF306A" w:rsidRDefault="00511A8D" w:rsidP="00C8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5" w15:restartNumberingAfterBreak="0">
    <w:nsid w:val="198659DB"/>
    <w:multiLevelType w:val="multilevel"/>
    <w:tmpl w:val="853E3992"/>
    <w:lvl w:ilvl="0">
      <w:start w:val="1"/>
      <w:numFmt w:val="decimal"/>
      <w:pStyle w:val="NumberingFirstlevel"/>
      <w:lvlText w:val="%1"/>
      <w:lvlJc w:val="left"/>
      <w:pPr>
        <w:ind w:left="432" w:hanging="432"/>
      </w:pPr>
    </w:lvl>
    <w:lvl w:ilvl="1">
      <w:start w:val="1"/>
      <w:numFmt w:val="decimal"/>
      <w:pStyle w:val="NumberingSecondLevel"/>
      <w:lvlText w:val="%1.%2"/>
      <w:lvlJc w:val="left"/>
      <w:pPr>
        <w:ind w:left="576"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EA80D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021D60"/>
    <w:multiLevelType w:val="multilevel"/>
    <w:tmpl w:val="757EF13E"/>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686024"/>
    <w:multiLevelType w:val="multilevel"/>
    <w:tmpl w:val="AE385030"/>
    <w:lvl w:ilvl="0">
      <w:start w:val="1"/>
      <w:numFmt w:val="bullet"/>
      <w:pStyle w:val="FirstLevelBullets"/>
      <w:lvlText w:val=""/>
      <w:lvlJc w:val="left"/>
      <w:pPr>
        <w:ind w:left="720" w:hanging="360"/>
      </w:pPr>
      <w:rPr>
        <w:rFonts w:ascii="Wingdings" w:hAnsi="Wingdings" w:hint="default"/>
        <w:color w:val="22428A"/>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56"/>
    <w:rsid w:val="0000026A"/>
    <w:rsid w:val="0001224B"/>
    <w:rsid w:val="00012BB0"/>
    <w:rsid w:val="00024470"/>
    <w:rsid w:val="00034E0D"/>
    <w:rsid w:val="000434DC"/>
    <w:rsid w:val="00045073"/>
    <w:rsid w:val="00053704"/>
    <w:rsid w:val="00053A7E"/>
    <w:rsid w:val="00094132"/>
    <w:rsid w:val="000C0B87"/>
    <w:rsid w:val="000C67F2"/>
    <w:rsid w:val="000D6A46"/>
    <w:rsid w:val="000F6EF8"/>
    <w:rsid w:val="00102843"/>
    <w:rsid w:val="00110120"/>
    <w:rsid w:val="00133775"/>
    <w:rsid w:val="00153C1C"/>
    <w:rsid w:val="0016431E"/>
    <w:rsid w:val="00186A9A"/>
    <w:rsid w:val="001A1506"/>
    <w:rsid w:val="001A1BDE"/>
    <w:rsid w:val="001C2B29"/>
    <w:rsid w:val="001C3C78"/>
    <w:rsid w:val="001D2106"/>
    <w:rsid w:val="001D5B6C"/>
    <w:rsid w:val="001F3CEB"/>
    <w:rsid w:val="001F47C9"/>
    <w:rsid w:val="00207FFC"/>
    <w:rsid w:val="00212669"/>
    <w:rsid w:val="00217436"/>
    <w:rsid w:val="002337E1"/>
    <w:rsid w:val="00243D13"/>
    <w:rsid w:val="00250526"/>
    <w:rsid w:val="00253DB2"/>
    <w:rsid w:val="002A7DE9"/>
    <w:rsid w:val="002B02D7"/>
    <w:rsid w:val="002B2691"/>
    <w:rsid w:val="002F7B71"/>
    <w:rsid w:val="00314431"/>
    <w:rsid w:val="003373D2"/>
    <w:rsid w:val="00353CF7"/>
    <w:rsid w:val="003540E1"/>
    <w:rsid w:val="00361C55"/>
    <w:rsid w:val="003746A3"/>
    <w:rsid w:val="003746DC"/>
    <w:rsid w:val="0039349C"/>
    <w:rsid w:val="003A5631"/>
    <w:rsid w:val="003B4063"/>
    <w:rsid w:val="003C4740"/>
    <w:rsid w:val="003F6156"/>
    <w:rsid w:val="003F74E6"/>
    <w:rsid w:val="004124A1"/>
    <w:rsid w:val="004341DC"/>
    <w:rsid w:val="00444624"/>
    <w:rsid w:val="0044532C"/>
    <w:rsid w:val="004521EE"/>
    <w:rsid w:val="004720F8"/>
    <w:rsid w:val="004A0F0E"/>
    <w:rsid w:val="004C53B3"/>
    <w:rsid w:val="004D2A1F"/>
    <w:rsid w:val="004F5A09"/>
    <w:rsid w:val="00511A8D"/>
    <w:rsid w:val="00515978"/>
    <w:rsid w:val="005703F5"/>
    <w:rsid w:val="00575BBD"/>
    <w:rsid w:val="00584808"/>
    <w:rsid w:val="00593AB0"/>
    <w:rsid w:val="005A01D9"/>
    <w:rsid w:val="005A5700"/>
    <w:rsid w:val="005A78AA"/>
    <w:rsid w:val="005B1C0D"/>
    <w:rsid w:val="005C7787"/>
    <w:rsid w:val="00626DF5"/>
    <w:rsid w:val="00632BBE"/>
    <w:rsid w:val="006370FF"/>
    <w:rsid w:val="006519B5"/>
    <w:rsid w:val="006629AD"/>
    <w:rsid w:val="006B434E"/>
    <w:rsid w:val="006D0CF5"/>
    <w:rsid w:val="006D45D3"/>
    <w:rsid w:val="007153D1"/>
    <w:rsid w:val="00737383"/>
    <w:rsid w:val="00737769"/>
    <w:rsid w:val="00744B99"/>
    <w:rsid w:val="007653B0"/>
    <w:rsid w:val="00771C70"/>
    <w:rsid w:val="00790644"/>
    <w:rsid w:val="007A2068"/>
    <w:rsid w:val="007B1834"/>
    <w:rsid w:val="007C1598"/>
    <w:rsid w:val="007D35D0"/>
    <w:rsid w:val="007F601F"/>
    <w:rsid w:val="00834DEE"/>
    <w:rsid w:val="00836430"/>
    <w:rsid w:val="00857FD1"/>
    <w:rsid w:val="00860B8C"/>
    <w:rsid w:val="008728AA"/>
    <w:rsid w:val="00887A93"/>
    <w:rsid w:val="008A7DF3"/>
    <w:rsid w:val="008F4629"/>
    <w:rsid w:val="00911662"/>
    <w:rsid w:val="00912524"/>
    <w:rsid w:val="00925F65"/>
    <w:rsid w:val="0094093F"/>
    <w:rsid w:val="0095258F"/>
    <w:rsid w:val="00963B7F"/>
    <w:rsid w:val="00967844"/>
    <w:rsid w:val="009901C7"/>
    <w:rsid w:val="009A339A"/>
    <w:rsid w:val="009E38CD"/>
    <w:rsid w:val="009F6BA9"/>
    <w:rsid w:val="00A54FFA"/>
    <w:rsid w:val="00A702E7"/>
    <w:rsid w:val="00A85D94"/>
    <w:rsid w:val="00A93FBB"/>
    <w:rsid w:val="00AC595E"/>
    <w:rsid w:val="00AF7A9E"/>
    <w:rsid w:val="00B01D75"/>
    <w:rsid w:val="00B045F6"/>
    <w:rsid w:val="00B05056"/>
    <w:rsid w:val="00B20A3C"/>
    <w:rsid w:val="00B24683"/>
    <w:rsid w:val="00B32FF3"/>
    <w:rsid w:val="00B36C58"/>
    <w:rsid w:val="00B507A4"/>
    <w:rsid w:val="00B65216"/>
    <w:rsid w:val="00B90F63"/>
    <w:rsid w:val="00B95260"/>
    <w:rsid w:val="00BA4E84"/>
    <w:rsid w:val="00BB3BB5"/>
    <w:rsid w:val="00BB7161"/>
    <w:rsid w:val="00BC075F"/>
    <w:rsid w:val="00BD6946"/>
    <w:rsid w:val="00BE1EC0"/>
    <w:rsid w:val="00BE4AEB"/>
    <w:rsid w:val="00BF08D2"/>
    <w:rsid w:val="00C0772E"/>
    <w:rsid w:val="00C21205"/>
    <w:rsid w:val="00C236B1"/>
    <w:rsid w:val="00C23A02"/>
    <w:rsid w:val="00C42DF6"/>
    <w:rsid w:val="00C5039F"/>
    <w:rsid w:val="00C62D2B"/>
    <w:rsid w:val="00C6365F"/>
    <w:rsid w:val="00C64A99"/>
    <w:rsid w:val="00C66AAF"/>
    <w:rsid w:val="00C67848"/>
    <w:rsid w:val="00C8605F"/>
    <w:rsid w:val="00C9176B"/>
    <w:rsid w:val="00CA629B"/>
    <w:rsid w:val="00CA7316"/>
    <w:rsid w:val="00CB4870"/>
    <w:rsid w:val="00CB7D31"/>
    <w:rsid w:val="00CC7BF4"/>
    <w:rsid w:val="00CE67CD"/>
    <w:rsid w:val="00CF3209"/>
    <w:rsid w:val="00CF3728"/>
    <w:rsid w:val="00CF455B"/>
    <w:rsid w:val="00D15C97"/>
    <w:rsid w:val="00D16F50"/>
    <w:rsid w:val="00D57A70"/>
    <w:rsid w:val="00D65BED"/>
    <w:rsid w:val="00D661F0"/>
    <w:rsid w:val="00D673A0"/>
    <w:rsid w:val="00DF2B2B"/>
    <w:rsid w:val="00E13E67"/>
    <w:rsid w:val="00E152A7"/>
    <w:rsid w:val="00E2061A"/>
    <w:rsid w:val="00E20D9A"/>
    <w:rsid w:val="00E251D4"/>
    <w:rsid w:val="00E30BD9"/>
    <w:rsid w:val="00E44C84"/>
    <w:rsid w:val="00E95BC6"/>
    <w:rsid w:val="00E970DE"/>
    <w:rsid w:val="00EA4276"/>
    <w:rsid w:val="00EA4BED"/>
    <w:rsid w:val="00EC3597"/>
    <w:rsid w:val="00EC5FA9"/>
    <w:rsid w:val="00EF306A"/>
    <w:rsid w:val="00F04F96"/>
    <w:rsid w:val="00F241E0"/>
    <w:rsid w:val="00F307C8"/>
    <w:rsid w:val="00F334EA"/>
    <w:rsid w:val="00F404B3"/>
    <w:rsid w:val="00F435B2"/>
    <w:rsid w:val="00F739A5"/>
    <w:rsid w:val="00F76E80"/>
    <w:rsid w:val="00F920B0"/>
    <w:rsid w:val="00FC22BD"/>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09CB"/>
  <w15:chartTrackingRefBased/>
  <w15:docId w15:val="{1D692171-5BC7-40FD-BA79-38FA737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A8D"/>
    <w:rPr>
      <w:rFonts w:ascii="Arial" w:hAnsi="Arial"/>
      <w:sz w:val="24"/>
      <w:lang w:eastAsia="en-GB"/>
    </w:rPr>
  </w:style>
  <w:style w:type="paragraph" w:styleId="Heading1">
    <w:name w:val="heading 1"/>
    <w:basedOn w:val="Normal"/>
    <w:next w:val="Normal"/>
    <w:link w:val="Heading1Char"/>
    <w:qFormat/>
    <w:rsid w:val="0039349C"/>
    <w:p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spacing w:after="80" w:line="260" w:lineRule="exact"/>
      <w:outlineLvl w:val="2"/>
    </w:pPr>
    <w:rPr>
      <w:rFonts w:asciiTheme="minorHAnsi" w:eastAsia="Calibri" w:hAnsiTheme="minorHAnsi"/>
      <w:color w:val="174290" w:themeColor="text2"/>
      <w:szCs w:val="24"/>
      <w:lang w:eastAsia="en-US"/>
    </w:rPr>
  </w:style>
  <w:style w:type="paragraph" w:styleId="Heading4">
    <w:name w:val="heading 4"/>
    <w:basedOn w:val="Normal"/>
    <w:next w:val="Normal"/>
    <w:link w:val="Heading4Char"/>
    <w:semiHidden/>
    <w:unhideWhenUsed/>
    <w:qFormat/>
    <w:rsid w:val="00DF2B2B"/>
    <w:pPr>
      <w:keepNext/>
      <w:keepLines/>
      <w:spacing w:before="200"/>
      <w:ind w:left="864" w:hanging="864"/>
      <w:outlineLvl w:val="3"/>
    </w:pPr>
    <w:rPr>
      <w:rFonts w:asciiTheme="majorHAnsi" w:eastAsiaTheme="majorEastAsia" w:hAnsiTheme="majorHAnsi" w:cstheme="majorBidi"/>
      <w:b/>
      <w:bCs/>
      <w:i/>
      <w:iCs/>
      <w:color w:val="3C92D0" w:themeColor="accent1"/>
    </w:rPr>
  </w:style>
  <w:style w:type="paragraph" w:styleId="Heading5">
    <w:name w:val="heading 5"/>
    <w:basedOn w:val="Normal"/>
    <w:next w:val="Normal"/>
    <w:link w:val="Heading5Char"/>
    <w:semiHidden/>
    <w:unhideWhenUsed/>
    <w:qFormat/>
    <w:rsid w:val="00DF2B2B"/>
    <w:pPr>
      <w:keepNext/>
      <w:keepLines/>
      <w:spacing w:before="200"/>
      <w:ind w:left="1008" w:hanging="1008"/>
      <w:outlineLvl w:val="4"/>
    </w:pPr>
    <w:rPr>
      <w:rFonts w:asciiTheme="majorHAnsi" w:eastAsiaTheme="majorEastAsia" w:hAnsiTheme="majorHAnsi" w:cstheme="majorBidi"/>
      <w:color w:val="1A496B" w:themeColor="accent1" w:themeShade="7F"/>
    </w:rPr>
  </w:style>
  <w:style w:type="paragraph" w:styleId="Heading6">
    <w:name w:val="heading 6"/>
    <w:basedOn w:val="Normal"/>
    <w:next w:val="Normal"/>
    <w:link w:val="Heading6Char"/>
    <w:semiHidden/>
    <w:unhideWhenUsed/>
    <w:qFormat/>
    <w:rsid w:val="00DF2B2B"/>
    <w:pPr>
      <w:keepNext/>
      <w:keepLines/>
      <w:spacing w:before="200"/>
      <w:ind w:left="1152" w:hanging="1152"/>
      <w:outlineLvl w:val="5"/>
    </w:pPr>
    <w:rPr>
      <w:rFonts w:asciiTheme="majorHAnsi" w:eastAsiaTheme="majorEastAsia" w:hAnsiTheme="majorHAnsi" w:cstheme="majorBidi"/>
      <w:i/>
      <w:iCs/>
      <w:color w:val="1A496B" w:themeColor="accent1" w:themeShade="7F"/>
    </w:rPr>
  </w:style>
  <w:style w:type="paragraph" w:styleId="Heading7">
    <w:name w:val="heading 7"/>
    <w:basedOn w:val="Normal"/>
    <w:next w:val="Normal"/>
    <w:link w:val="Heading7Char"/>
    <w:semiHidden/>
    <w:unhideWhenUsed/>
    <w:qFormat/>
    <w:rsid w:val="00DF2B2B"/>
    <w:pPr>
      <w:keepNext/>
      <w:keepLines/>
      <w:spacing w:before="200"/>
      <w:ind w:left="1296" w:hanging="1296"/>
      <w:outlineLvl w:val="6"/>
    </w:pPr>
    <w:rPr>
      <w:rFonts w:asciiTheme="majorHAnsi" w:eastAsiaTheme="majorEastAsia" w:hAnsiTheme="majorHAnsi" w:cstheme="majorBidi"/>
      <w:i/>
      <w:iCs/>
      <w:color w:val="7B7F85" w:themeColor="text1" w:themeTint="BF"/>
    </w:rPr>
  </w:style>
  <w:style w:type="paragraph" w:styleId="Heading8">
    <w:name w:val="heading 8"/>
    <w:basedOn w:val="Normal"/>
    <w:next w:val="Normal"/>
    <w:link w:val="Heading8Char"/>
    <w:semiHidden/>
    <w:unhideWhenUsed/>
    <w:qFormat/>
    <w:rsid w:val="00DF2B2B"/>
    <w:pPr>
      <w:keepNext/>
      <w:keepLines/>
      <w:spacing w:before="200"/>
      <w:ind w:left="1440" w:hanging="1440"/>
      <w:outlineLvl w:val="7"/>
    </w:pPr>
    <w:rPr>
      <w:rFonts w:asciiTheme="majorHAnsi" w:eastAsiaTheme="majorEastAsia" w:hAnsiTheme="majorHAnsi" w:cstheme="majorBidi"/>
      <w:color w:val="7B7F85" w:themeColor="text1" w:themeTint="BF"/>
      <w:sz w:val="20"/>
    </w:rPr>
  </w:style>
  <w:style w:type="paragraph" w:styleId="Heading9">
    <w:name w:val="heading 9"/>
    <w:basedOn w:val="Normal"/>
    <w:next w:val="Normal"/>
    <w:link w:val="Heading9Char"/>
    <w:semiHidden/>
    <w:unhideWhenUsed/>
    <w:qFormat/>
    <w:rsid w:val="00DF2B2B"/>
    <w:pPr>
      <w:keepNext/>
      <w:keepLines/>
      <w:spacing w:before="200"/>
      <w:ind w:left="1584" w:hanging="1584"/>
      <w:outlineLvl w:val="8"/>
    </w:pPr>
    <w:rPr>
      <w:rFonts w:asciiTheme="majorHAnsi" w:eastAsiaTheme="majorEastAsia" w:hAnsiTheme="majorHAnsi" w:cstheme="majorBidi"/>
      <w:i/>
      <w:iCs/>
      <w:color w:val="7B7F85"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49C"/>
    <w:rPr>
      <w:rFonts w:ascii="Arial" w:eastAsia="Calibri" w:hAnsi="Arial"/>
      <w:b/>
      <w:color w:val="009FE3" w:themeColor="background2"/>
      <w:sz w:val="40"/>
      <w:szCs w:val="22"/>
    </w:rPr>
  </w:style>
  <w:style w:type="paragraph" w:customStyle="1" w:styleId="SecondLevelbullets">
    <w:name w:val="Second Level bullets"/>
    <w:basedOn w:val="Normal"/>
    <w:rsid w:val="00BE1EC0"/>
    <w:pPr>
      <w:numPr>
        <w:ilvl w:val="1"/>
        <w:numId w:val="1"/>
      </w:numPr>
      <w:ind w:left="851"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C8605F"/>
    <w:pPr>
      <w:spacing w:after="40" w:line="160" w:lineRule="exact"/>
    </w:pPr>
    <w:rPr>
      <w:b/>
      <w:color w:val="009FE3" w:themeColor="background2"/>
      <w:sz w:val="16"/>
      <w:szCs w:val="16"/>
    </w:rPr>
  </w:style>
  <w:style w:type="character" w:customStyle="1" w:styleId="HeaderChar">
    <w:name w:val="Header Char"/>
    <w:basedOn w:val="DefaultParagraphFont"/>
    <w:link w:val="Header"/>
    <w:uiPriority w:val="99"/>
    <w:rsid w:val="00C8605F"/>
    <w:rPr>
      <w:rFonts w:ascii="Arial" w:hAnsi="Arial"/>
      <w:b/>
      <w:color w:val="009FE3" w:themeColor="background2"/>
      <w:sz w:val="16"/>
      <w:szCs w:val="16"/>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rsid w:val="00511A8D"/>
    <w:pPr>
      <w:tabs>
        <w:tab w:val="right" w:leader="dot" w:pos="6237"/>
      </w:tabs>
      <w:spacing w:after="100"/>
      <w:ind w:right="3402"/>
    </w:pPr>
    <w:rPr>
      <w:rFonts w:asciiTheme="minorHAnsi" w:eastAsia="Times New Roman" w:hAnsiTheme="minorHAnsi"/>
      <w:noProof/>
      <w:color w:val="53565A" w:themeColor="text1"/>
    </w:rPr>
  </w:style>
  <w:style w:type="paragraph" w:styleId="TOC2">
    <w:name w:val="toc 2"/>
    <w:basedOn w:val="Normal"/>
    <w:next w:val="Normal"/>
    <w:autoRedefine/>
    <w:uiPriority w:val="39"/>
    <w:rsid w:val="00511A8D"/>
    <w:pPr>
      <w:tabs>
        <w:tab w:val="right" w:leader="dot" w:pos="6237"/>
      </w:tabs>
      <w:spacing w:after="100"/>
      <w:ind w:left="238" w:right="3402"/>
    </w:pPr>
    <w:rPr>
      <w:rFonts w:asciiTheme="minorHAnsi" w:eastAsia="Times New Roman" w:hAnsiTheme="minorHAnsi"/>
      <w:noProof/>
      <w:color w:val="53565A" w:themeColor="text1"/>
    </w:rPr>
  </w:style>
  <w:style w:type="paragraph" w:styleId="TOC3">
    <w:name w:val="toc 3"/>
    <w:basedOn w:val="Normal"/>
    <w:next w:val="Normal"/>
    <w:autoRedefine/>
    <w:uiPriority w:val="39"/>
    <w:rsid w:val="00511A8D"/>
    <w:pPr>
      <w:tabs>
        <w:tab w:val="right" w:leader="dot" w:pos="6237"/>
      </w:tabs>
      <w:spacing w:after="100"/>
      <w:ind w:left="482" w:right="3402"/>
    </w:pPr>
    <w:rPr>
      <w:rFonts w:asciiTheme="minorHAnsi" w:eastAsia="Times New Roman" w:hAnsiTheme="minorHAnsi"/>
      <w:noProof/>
      <w:color w:val="53565A" w:themeColor="text1"/>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Table Option 1"/>
    <w:basedOn w:val="TableNormal"/>
    <w:uiPriority w:val="39"/>
    <w:rsid w:val="00DF2B2B"/>
    <w:rPr>
      <w:rFonts w:asciiTheme="minorHAnsi" w:eastAsia="Times New Roman" w:hAnsiTheme="minorHAnsi"/>
      <w:color w:val="53565A" w:themeColor="text1"/>
      <w:lang w:eastAsia="en-GB"/>
    </w:rPr>
    <w:tblPr>
      <w:tblBorders>
        <w:insideH w:val="single" w:sz="4" w:space="0" w:color="FFFFFF" w:themeColor="background1"/>
      </w:tblBorders>
      <w:tblCellMar>
        <w:top w:w="28" w:type="dxa"/>
        <w:bottom w:w="28" w:type="dxa"/>
      </w:tblCellMar>
    </w:tblPr>
    <w:tcPr>
      <w:shd w:val="clear" w:color="auto" w:fill="C6EDFF" w:themeFill="background2" w:themeFillTint="33"/>
      <w:vAlign w:val="center"/>
    </w:tcPr>
    <w:tblStylePr w:type="firstRow">
      <w:rPr>
        <w:color w:val="FFFFFF" w:themeColor="background1"/>
      </w:rPr>
      <w:tblPr/>
      <w:tcPr>
        <w:shd w:val="clear" w:color="auto" w:fill="009FE3" w:themeFill="background2"/>
      </w:tcPr>
    </w:tblStylePr>
    <w:tblStylePr w:type="lastRow">
      <w:rPr>
        <w:b/>
        <w:color w:val="FFFFFF" w:themeColor="background1"/>
      </w:rPr>
      <w:tblPr/>
      <w:tcPr>
        <w:shd w:val="clear" w:color="auto" w:fill="174290" w:themeFill="text2"/>
      </w:tcPr>
    </w:tblStylePr>
  </w:style>
  <w:style w:type="paragraph" w:customStyle="1" w:styleId="NumberedList">
    <w:name w:val="Numbered List"/>
    <w:basedOn w:val="Normal"/>
    <w:rsid w:val="007F601F"/>
    <w:pPr>
      <w:numPr>
        <w:numId w:val="2"/>
      </w:numPr>
      <w:spacing w:line="240" w:lineRule="exact"/>
      <w:ind w:left="357" w:hanging="357"/>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6"/>
      </w:numPr>
      <w:contextualSpacing/>
    </w:pPr>
  </w:style>
  <w:style w:type="paragraph" w:styleId="BodyText">
    <w:name w:val="Body Text"/>
    <w:basedOn w:val="Normal"/>
    <w:link w:val="BodyTextChar"/>
    <w:unhideWhenUsed/>
    <w:qFormat/>
    <w:rsid w:val="00C0772E"/>
    <w:pPr>
      <w:spacing w:after="260" w:line="24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5"/>
      </w:numPr>
      <w:contextualSpacing/>
    </w:pPr>
  </w:style>
  <w:style w:type="paragraph" w:customStyle="1" w:styleId="FirstLevelBullets">
    <w:name w:val="First Level Bullets"/>
    <w:basedOn w:val="Normal"/>
    <w:rsid w:val="00B24683"/>
    <w:pPr>
      <w:numPr>
        <w:numId w:val="1"/>
      </w:numPr>
      <w:spacing w:after="60" w:line="260" w:lineRule="exact"/>
      <w:ind w:left="425" w:hanging="425"/>
    </w:pPr>
    <w:rPr>
      <w:rFonts w:asciiTheme="minorHAnsi" w:eastAsia="Calibri" w:hAnsiTheme="minorHAnsi"/>
      <w:color w:val="53565A" w:themeColor="text1"/>
      <w:sz w:val="22"/>
      <w:szCs w:val="22"/>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C0772E"/>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4"/>
      </w:numPr>
      <w:contextualSpacing/>
    </w:pPr>
  </w:style>
  <w:style w:type="paragraph" w:styleId="ListNumber5">
    <w:name w:val="List Number 5"/>
    <w:basedOn w:val="Normal"/>
    <w:uiPriority w:val="99"/>
    <w:unhideWhenUsed/>
    <w:rsid w:val="007F601F"/>
    <w:pPr>
      <w:numPr>
        <w:numId w:val="3"/>
      </w:numPr>
      <w:contextualSpacing/>
    </w:pPr>
  </w:style>
  <w:style w:type="paragraph" w:styleId="ListNumber">
    <w:name w:val="List Number"/>
    <w:basedOn w:val="Normal"/>
    <w:uiPriority w:val="99"/>
    <w:unhideWhenUsed/>
    <w:rsid w:val="007F601F"/>
    <w:pPr>
      <w:numPr>
        <w:numId w:val="7"/>
      </w:numPr>
      <w:contextualSpacing/>
    </w:pPr>
  </w:style>
  <w:style w:type="paragraph" w:customStyle="1" w:styleId="ContentsHeading">
    <w:name w:val="Contents Heading"/>
    <w:basedOn w:val="Heading1"/>
    <w:qFormat/>
    <w:rsid w:val="00024470"/>
    <w:pPr>
      <w:spacing w:after="0" w:line="480" w:lineRule="exact"/>
    </w:pPr>
    <w:rPr>
      <w:b w:val="0"/>
      <w:sz w:val="48"/>
      <w:szCs w:val="32"/>
    </w:rPr>
  </w:style>
  <w:style w:type="paragraph" w:customStyle="1" w:styleId="MeetingTitle">
    <w:name w:val="Meeting Title"/>
    <w:basedOn w:val="Heading2"/>
    <w:qFormat/>
    <w:rsid w:val="00024470"/>
    <w:rPr>
      <w:b w:val="0"/>
    </w:rPr>
  </w:style>
  <w:style w:type="paragraph" w:customStyle="1" w:styleId="TableText2">
    <w:name w:val="Table Text 2"/>
    <w:basedOn w:val="BodyText"/>
    <w:next w:val="Normal"/>
    <w:qFormat/>
    <w:rsid w:val="00C5039F"/>
    <w:pPr>
      <w:spacing w:after="0" w:line="240" w:lineRule="auto"/>
    </w:pPr>
    <w:rPr>
      <w:lang w:val="en-US"/>
    </w:rPr>
  </w:style>
  <w:style w:type="table" w:styleId="TableGridLight">
    <w:name w:val="Grid Table Light"/>
    <w:basedOn w:val="TableNormal"/>
    <w:uiPriority w:val="40"/>
    <w:rsid w:val="007153D1"/>
    <w:rPr>
      <w:rFonts w:asciiTheme="minorHAnsi" w:hAnsiTheme="minorHAnsi"/>
    </w:rPr>
    <w:tblPr>
      <w:tblBorders>
        <w:insideH w:val="single" w:sz="4" w:space="0" w:color="BFBFBF" w:themeColor="background1" w:themeShade="BF"/>
        <w:insideV w:val="single" w:sz="4" w:space="0" w:color="BFBFBF" w:themeColor="background1" w:themeShade="BF"/>
      </w:tblBorders>
    </w:tblPr>
    <w:tblStylePr w:type="firstRow">
      <w:pPr>
        <w:jc w:val="left"/>
      </w:pPr>
      <w:rPr>
        <w:rFonts w:asciiTheme="minorHAnsi" w:hAnsiTheme="minorHAnsi"/>
        <w:color w:val="009FE3" w:themeColor="background2"/>
      </w:rPr>
      <w:tblPr/>
      <w:tcPr>
        <w:tcBorders>
          <w:insideV w:val="single" w:sz="4" w:space="0" w:color="FFFFFF" w:themeColor="background1"/>
        </w:tcBorders>
        <w:shd w:val="clear" w:color="auto" w:fill="009FE3" w:themeFill="background2"/>
        <w:vAlign w:val="center"/>
      </w:tcPr>
    </w:tblStylePr>
    <w:tblStylePr w:type="lastRow">
      <w:pPr>
        <w:jc w:val="left"/>
      </w:pPr>
      <w:tblPr/>
      <w:tcPr>
        <w:shd w:val="clear" w:color="auto" w:fill="174290" w:themeFill="text2"/>
        <w:vAlign w:val="center"/>
      </w:tcPr>
    </w:tblStylePr>
  </w:style>
  <w:style w:type="table" w:styleId="TableClassic4">
    <w:name w:val="Table Classic 4"/>
    <w:basedOn w:val="TableNormal"/>
    <w:uiPriority w:val="99"/>
    <w:semiHidden/>
    <w:unhideWhenUsed/>
    <w:rsid w:val="003746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grey">
    <w:name w:val="Table Text – grey"/>
    <w:basedOn w:val="BodyText"/>
    <w:next w:val="Normal"/>
    <w:qFormat/>
    <w:rsid w:val="003540E1"/>
    <w:pPr>
      <w:spacing w:after="0" w:line="240" w:lineRule="auto"/>
    </w:pPr>
    <w:rPr>
      <w:lang w:val="en-US"/>
    </w:rPr>
  </w:style>
  <w:style w:type="character" w:customStyle="1" w:styleId="Heading4Char">
    <w:name w:val="Heading 4 Char"/>
    <w:basedOn w:val="DefaultParagraphFont"/>
    <w:link w:val="Heading4"/>
    <w:semiHidden/>
    <w:rsid w:val="00DF2B2B"/>
    <w:rPr>
      <w:rFonts w:asciiTheme="majorHAnsi" w:eastAsiaTheme="majorEastAsia" w:hAnsiTheme="majorHAnsi" w:cstheme="majorBidi"/>
      <w:b/>
      <w:bCs/>
      <w:i/>
      <w:iCs/>
      <w:color w:val="3C92D0" w:themeColor="accent1"/>
      <w:sz w:val="24"/>
      <w:lang w:eastAsia="en-GB"/>
    </w:rPr>
  </w:style>
  <w:style w:type="character" w:customStyle="1" w:styleId="Heading5Char">
    <w:name w:val="Heading 5 Char"/>
    <w:basedOn w:val="DefaultParagraphFont"/>
    <w:link w:val="Heading5"/>
    <w:semiHidden/>
    <w:rsid w:val="00DF2B2B"/>
    <w:rPr>
      <w:rFonts w:asciiTheme="majorHAnsi" w:eastAsiaTheme="majorEastAsia" w:hAnsiTheme="majorHAnsi" w:cstheme="majorBidi"/>
      <w:color w:val="1A496B" w:themeColor="accent1" w:themeShade="7F"/>
      <w:sz w:val="24"/>
      <w:lang w:eastAsia="en-GB"/>
    </w:rPr>
  </w:style>
  <w:style w:type="character" w:customStyle="1" w:styleId="Heading6Char">
    <w:name w:val="Heading 6 Char"/>
    <w:basedOn w:val="DefaultParagraphFont"/>
    <w:link w:val="Heading6"/>
    <w:semiHidden/>
    <w:rsid w:val="00DF2B2B"/>
    <w:rPr>
      <w:rFonts w:asciiTheme="majorHAnsi" w:eastAsiaTheme="majorEastAsia" w:hAnsiTheme="majorHAnsi" w:cstheme="majorBidi"/>
      <w:i/>
      <w:iCs/>
      <w:color w:val="1A496B" w:themeColor="accent1" w:themeShade="7F"/>
      <w:sz w:val="24"/>
      <w:lang w:eastAsia="en-GB"/>
    </w:rPr>
  </w:style>
  <w:style w:type="character" w:customStyle="1" w:styleId="Heading7Char">
    <w:name w:val="Heading 7 Char"/>
    <w:basedOn w:val="DefaultParagraphFont"/>
    <w:link w:val="Heading7"/>
    <w:semiHidden/>
    <w:rsid w:val="00DF2B2B"/>
    <w:rPr>
      <w:rFonts w:asciiTheme="majorHAnsi" w:eastAsiaTheme="majorEastAsia" w:hAnsiTheme="majorHAnsi" w:cstheme="majorBidi"/>
      <w:i/>
      <w:iCs/>
      <w:color w:val="7B7F85" w:themeColor="text1" w:themeTint="BF"/>
      <w:sz w:val="24"/>
      <w:lang w:eastAsia="en-GB"/>
    </w:rPr>
  </w:style>
  <w:style w:type="character" w:customStyle="1" w:styleId="Heading8Char">
    <w:name w:val="Heading 8 Char"/>
    <w:basedOn w:val="DefaultParagraphFont"/>
    <w:link w:val="Heading8"/>
    <w:semiHidden/>
    <w:rsid w:val="00DF2B2B"/>
    <w:rPr>
      <w:rFonts w:asciiTheme="majorHAnsi" w:eastAsiaTheme="majorEastAsia" w:hAnsiTheme="majorHAnsi" w:cstheme="majorBidi"/>
      <w:color w:val="7B7F85" w:themeColor="text1" w:themeTint="BF"/>
      <w:lang w:eastAsia="en-GB"/>
    </w:rPr>
  </w:style>
  <w:style w:type="character" w:customStyle="1" w:styleId="Heading9Char">
    <w:name w:val="Heading 9 Char"/>
    <w:basedOn w:val="DefaultParagraphFont"/>
    <w:link w:val="Heading9"/>
    <w:semiHidden/>
    <w:rsid w:val="00DF2B2B"/>
    <w:rPr>
      <w:rFonts w:asciiTheme="majorHAnsi" w:eastAsiaTheme="majorEastAsia" w:hAnsiTheme="majorHAnsi" w:cstheme="majorBidi"/>
      <w:i/>
      <w:iCs/>
      <w:color w:val="7B7F85" w:themeColor="text1" w:themeTint="BF"/>
      <w:lang w:eastAsia="en-GB"/>
    </w:rPr>
  </w:style>
  <w:style w:type="paragraph" w:customStyle="1" w:styleId="TableHeadings">
    <w:name w:val="Table Headings"/>
    <w:basedOn w:val="Normal"/>
    <w:qFormat/>
    <w:rsid w:val="00E970DE"/>
    <w:rPr>
      <w:rFonts w:eastAsia="Times New Roman" w:cs="Arial"/>
      <w:b/>
      <w:color w:val="53565A" w:themeColor="text1"/>
      <w:sz w:val="20"/>
    </w:rPr>
  </w:style>
  <w:style w:type="paragraph" w:customStyle="1" w:styleId="TableDateandTime">
    <w:name w:val="Table Date and Time"/>
    <w:basedOn w:val="Normal"/>
    <w:qFormat/>
    <w:rsid w:val="00DF2B2B"/>
    <w:rPr>
      <w:rFonts w:asciiTheme="minorHAnsi" w:eastAsia="Times New Roman" w:hAnsiTheme="minorHAnsi" w:cstheme="minorHAnsi"/>
      <w:b/>
      <w:bCs/>
      <w:color w:val="FFFFFF"/>
      <w:szCs w:val="15"/>
    </w:rPr>
  </w:style>
  <w:style w:type="paragraph" w:customStyle="1" w:styleId="TableText">
    <w:name w:val="Table Text"/>
    <w:basedOn w:val="TableHeadings"/>
    <w:qFormat/>
    <w:rsid w:val="00E970DE"/>
    <w:rPr>
      <w:b w:val="0"/>
    </w:rPr>
  </w:style>
  <w:style w:type="table" w:customStyle="1" w:styleId="Style1">
    <w:name w:val="Style1"/>
    <w:basedOn w:val="TableNormal"/>
    <w:rsid w:val="00DF2B2B"/>
    <w:rPr>
      <w:rFonts w:asciiTheme="minorHAnsi" w:eastAsia="Times New Roman" w:hAnsiTheme="minorHAnsi"/>
      <w:color w:val="53565A" w:themeColor="text1"/>
      <w:lang w:eastAsia="en-GB"/>
    </w:rPr>
    <w:tblPr>
      <w:tblBorders>
        <w:top w:val="single" w:sz="4" w:space="0" w:color="BABBBD"/>
        <w:bottom w:val="single" w:sz="4" w:space="0" w:color="BABBBD"/>
        <w:insideH w:val="single" w:sz="4" w:space="0" w:color="BABBBD"/>
        <w:insideV w:val="single" w:sz="4" w:space="0" w:color="BABBBD"/>
      </w:tblBorders>
      <w:tblCellMar>
        <w:top w:w="28" w:type="dxa"/>
        <w:bottom w:w="28" w:type="dxa"/>
      </w:tblCellMar>
    </w:tblPr>
    <w:tblStylePr w:type="firstRow">
      <w:tblPr/>
      <w:tcPr>
        <w:shd w:val="clear" w:color="auto" w:fill="009FE3" w:themeFill="background2"/>
      </w:tcPr>
    </w:tblStylePr>
    <w:tblStylePr w:type="lastRow">
      <w:tblPr/>
      <w:tcPr>
        <w:shd w:val="clear" w:color="auto" w:fill="174290" w:themeFill="text2"/>
      </w:tcPr>
    </w:tblStylePr>
  </w:style>
  <w:style w:type="paragraph" w:customStyle="1" w:styleId="NumberingFirstlevel">
    <w:name w:val="Numbering First level"/>
    <w:basedOn w:val="Heading1"/>
    <w:qFormat/>
    <w:rsid w:val="00E970DE"/>
    <w:pPr>
      <w:keepNext/>
      <w:keepLines/>
      <w:numPr>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SecondLevel">
    <w:name w:val="Numbering Second Level"/>
    <w:basedOn w:val="Heading2"/>
    <w:qFormat/>
    <w:rsid w:val="00E970DE"/>
    <w:pPr>
      <w:keepNext/>
      <w:keepLines/>
      <w:numPr>
        <w:ilvl w:val="1"/>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ThirdLevel">
    <w:name w:val="Numbering Third Level"/>
    <w:basedOn w:val="Heading3"/>
    <w:qFormat/>
    <w:rsid w:val="00DF2B2B"/>
    <w:pPr>
      <w:keepNext/>
      <w:keepLines/>
      <w:numPr>
        <w:ilvl w:val="2"/>
      </w:numPr>
      <w:spacing w:after="0" w:line="240" w:lineRule="auto"/>
      <w:ind w:left="720" w:hanging="720"/>
    </w:pPr>
    <w:rPr>
      <w:rFonts w:asciiTheme="majorHAnsi" w:eastAsiaTheme="majorEastAsia" w:hAnsiTheme="majorHAnsi" w:cstheme="majorBidi"/>
      <w:bCs/>
      <w:sz w:val="20"/>
      <w:szCs w:val="20"/>
      <w:lang w:eastAsia="en-GB"/>
    </w:rPr>
  </w:style>
  <w:style w:type="table" w:customStyle="1" w:styleId="TableOption11">
    <w:name w:val="Table Option 11"/>
    <w:basedOn w:val="TableNormal"/>
    <w:next w:val="TableGrid"/>
    <w:uiPriority w:val="39"/>
    <w:rsid w:val="004124A1"/>
    <w:rPr>
      <w:rFonts w:asciiTheme="minorHAnsi" w:eastAsia="Times New Roman" w:hAnsiTheme="minorHAnsi"/>
      <w:color w:val="53565A"/>
      <w:lang w:eastAsia="en-GB"/>
    </w:rPr>
    <w:tblPr>
      <w:tblBorders>
        <w:insideH w:val="single" w:sz="4" w:space="0" w:color="FFFFFF"/>
      </w:tblBorders>
      <w:tblCellMar>
        <w:top w:w="28" w:type="dxa"/>
        <w:bottom w:w="28" w:type="dxa"/>
      </w:tblCellMar>
    </w:tblPr>
    <w:tcPr>
      <w:shd w:val="clear" w:color="auto" w:fill="C6EDFF"/>
      <w:vAlign w:val="center"/>
    </w:tcPr>
    <w:tblStylePr w:type="firstRow">
      <w:rPr>
        <w:color w:val="FFFFFF"/>
      </w:rPr>
      <w:tblPr/>
      <w:tcPr>
        <w:shd w:val="clear" w:color="auto" w:fill="009FE3"/>
      </w:tcPr>
    </w:tblStylePr>
    <w:tblStylePr w:type="lastRow">
      <w:rPr>
        <w:b/>
        <w:color w:val="FFFFFF"/>
      </w:rPr>
      <w:tblPr/>
      <w:tcPr>
        <w:shd w:val="clear" w:color="auto" w:fill="174290"/>
      </w:tcPr>
    </w:tblStylePr>
  </w:style>
  <w:style w:type="paragraph" w:customStyle="1" w:styleId="Tabletexttitle">
    <w:name w:val="Table text title"/>
    <w:basedOn w:val="TableTextgrey"/>
    <w:rsid w:val="004124A1"/>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regsuk.co.uk/information/publications/guidance-bookle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4846-EDC9-454D-9A6A-EAF6F3F3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Water</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Jon</dc:creator>
  <cp:keywords/>
  <dc:description/>
  <cp:lastModifiedBy>Crawford, Jon</cp:lastModifiedBy>
  <cp:revision>3</cp:revision>
  <cp:lastPrinted>2018-12-19T12:44:00Z</cp:lastPrinted>
  <dcterms:created xsi:type="dcterms:W3CDTF">2023-03-22T07:56:00Z</dcterms:created>
  <dcterms:modified xsi:type="dcterms:W3CDTF">2023-03-22T08:27:00Z</dcterms:modified>
</cp:coreProperties>
</file>